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>Драге колеге,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> 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>Један мали, али битан подсетник: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> 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>Изборни предмет ''Основе молекуларне вирусологије'' се завршава 27. децембра.</w:t>
      </w:r>
      <w:r w:rsidRPr="004576E6">
        <w:rPr>
          <w:rStyle w:val="Strong"/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Од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тог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тренутка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Тест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завршне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провере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знања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биће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недоступан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за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даље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коришћење</w:t>
      </w:r>
      <w:proofErr w:type="spellEnd"/>
      <w:r w:rsidRPr="004576E6">
        <w:rPr>
          <w:rFonts w:ascii="&amp;quot" w:hAnsi="&amp;quot"/>
          <w:color w:val="0A0019"/>
          <w:sz w:val="20"/>
          <w:szCs w:val="14"/>
          <w:lang w:val="en-GB"/>
        </w:rPr>
        <w:t>!</w:t>
      </w:r>
    </w:p>
    <w:p w:rsidR="004576E6" w:rsidRDefault="004576E6" w:rsidP="004576E6">
      <w:pPr>
        <w:pStyle w:val="NormalWeb"/>
        <w:spacing w:before="0" w:beforeAutospacing="0" w:after="0" w:afterAutospacing="0"/>
        <w:contextualSpacing/>
        <w:rPr>
          <w:rStyle w:val="Strong"/>
          <w:rFonts w:ascii="&amp;quot" w:hAnsi="&amp;quot"/>
          <w:color w:val="0A0019"/>
          <w:sz w:val="20"/>
          <w:szCs w:val="14"/>
        </w:rPr>
      </w:pP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Само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положен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Тест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омогућава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успешан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завршетак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курса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и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добијање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потписа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за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оверу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семестра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и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излазак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на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  <w:lang w:val="en-GB"/>
        </w:rPr>
        <w:t>испит</w:t>
      </w:r>
      <w:proofErr w:type="spellEnd"/>
      <w:r w:rsidRPr="004576E6">
        <w:rPr>
          <w:rFonts w:ascii="&amp;quot" w:hAnsi="&amp;quot"/>
          <w:color w:val="0A0019"/>
          <w:sz w:val="20"/>
          <w:szCs w:val="14"/>
          <w:lang w:val="en-GB"/>
        </w:rPr>
        <w:t>!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  <w:lang w:val="en-GB"/>
        </w:rPr>
        <w:t> 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>И друга, веома важна информација: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> 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 xml:space="preserve">У понедељак, 30. децембра 2019. </w:t>
      </w:r>
      <w:proofErr w:type="spellStart"/>
      <w:proofErr w:type="gramStart"/>
      <w:r w:rsidRPr="004576E6">
        <w:rPr>
          <w:rFonts w:ascii="&amp;quot" w:hAnsi="&amp;quot"/>
          <w:color w:val="0A0019"/>
          <w:sz w:val="20"/>
          <w:szCs w:val="14"/>
        </w:rPr>
        <w:t>године</w:t>
      </w:r>
      <w:proofErr w:type="spellEnd"/>
      <w:proofErr w:type="gram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биће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организовано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> 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</w:rPr>
        <w:t>потписивање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</w:rPr>
        <w:t>индекса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>.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 xml:space="preserve">Неопходно је да донесете индексе </w:t>
      </w:r>
      <w:r w:rsidRPr="004576E6">
        <w:rPr>
          <w:rFonts w:ascii="&amp;quot" w:hAnsi="&amp;quot"/>
          <w:b/>
          <w:color w:val="0A0019"/>
          <w:sz w:val="20"/>
          <w:szCs w:val="14"/>
        </w:rPr>
        <w:t>секретару Института за микробиологију и имунологију Славици Марјановић</w:t>
      </w:r>
      <w:r w:rsidRPr="004576E6">
        <w:rPr>
          <w:rFonts w:ascii="&amp;quot" w:hAnsi="&amp;quot"/>
          <w:color w:val="0A0019"/>
          <w:sz w:val="20"/>
          <w:szCs w:val="14"/>
        </w:rPr>
        <w:t xml:space="preserve"> у понедељак 30. децембра </w:t>
      </w:r>
      <w:r w:rsidRPr="004576E6">
        <w:rPr>
          <w:rFonts w:ascii="&amp;quot" w:hAnsi="&amp;quot"/>
          <w:b/>
          <w:bCs/>
          <w:color w:val="0A0019"/>
          <w:sz w:val="20"/>
          <w:szCs w:val="14"/>
        </w:rPr>
        <w:t>између 9 и 11.30 часова</w:t>
      </w:r>
      <w:r w:rsidRPr="004576E6">
        <w:rPr>
          <w:rFonts w:ascii="&amp;quot" w:hAnsi="&amp;quot"/>
          <w:color w:val="0A0019"/>
          <w:sz w:val="20"/>
          <w:szCs w:val="14"/>
        </w:rPr>
        <w:t>. Индекси не морају бити донети лично. </w:t>
      </w:r>
    </w:p>
    <w:p w:rsidR="004576E6" w:rsidRDefault="004576E6" w:rsidP="004576E6">
      <w:pPr>
        <w:pStyle w:val="NormalWeb"/>
        <w:spacing w:before="0" w:beforeAutospacing="0" w:after="0" w:afterAutospacing="0"/>
        <w:contextualSpacing/>
        <w:jc w:val="center"/>
        <w:rPr>
          <w:rFonts w:ascii="&amp;quot" w:hAnsi="&amp;quot"/>
          <w:color w:val="0A0019"/>
          <w:sz w:val="20"/>
          <w:szCs w:val="14"/>
        </w:rPr>
      </w:pP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jc w:val="center"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>Индексе попуните по следећем принципу: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Назив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предмета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>:          </w:t>
      </w:r>
      <w:proofErr w:type="spellStart"/>
      <w:r w:rsidRPr="004576E6">
        <w:rPr>
          <w:rFonts w:ascii="&amp;quot" w:hAnsi="&amp;quot"/>
          <w:b/>
          <w:bCs/>
          <w:i/>
          <w:iCs/>
          <w:color w:val="0A0019"/>
          <w:sz w:val="20"/>
          <w:szCs w:val="14"/>
        </w:rPr>
        <w:t>Основе</w:t>
      </w:r>
      <w:proofErr w:type="spellEnd"/>
      <w:r w:rsidRPr="004576E6">
        <w:rPr>
          <w:rFonts w:ascii="&amp;quot" w:hAnsi="&amp;quot"/>
          <w:b/>
          <w:bCs/>
          <w:i/>
          <w:iCs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b/>
          <w:bCs/>
          <w:i/>
          <w:iCs/>
          <w:color w:val="0A0019"/>
          <w:sz w:val="20"/>
          <w:szCs w:val="14"/>
        </w:rPr>
        <w:t>молекуларне</w:t>
      </w:r>
      <w:proofErr w:type="spellEnd"/>
      <w:r w:rsidRPr="004576E6">
        <w:rPr>
          <w:rFonts w:ascii="&amp;quot" w:hAnsi="&amp;quot"/>
          <w:b/>
          <w:bCs/>
          <w:i/>
          <w:iCs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b/>
          <w:bCs/>
          <w:i/>
          <w:iCs/>
          <w:color w:val="0A0019"/>
          <w:sz w:val="20"/>
          <w:szCs w:val="14"/>
        </w:rPr>
        <w:t>вирусологије</w:t>
      </w:r>
      <w:proofErr w:type="spellEnd"/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proofErr w:type="spellStart"/>
      <w:proofErr w:type="gramStart"/>
      <w:r w:rsidRPr="004576E6">
        <w:rPr>
          <w:rFonts w:ascii="&amp;quot" w:hAnsi="&amp;quot"/>
          <w:color w:val="0A0019"/>
          <w:sz w:val="20"/>
          <w:szCs w:val="14"/>
        </w:rPr>
        <w:t>колона</w:t>
      </w:r>
      <w:proofErr w:type="spellEnd"/>
      <w:proofErr w:type="gramEnd"/>
      <w:r w:rsidRPr="004576E6">
        <w:rPr>
          <w:rFonts w:ascii="&amp;quot" w:hAnsi="&amp;quot"/>
          <w:color w:val="0A0019"/>
          <w:sz w:val="20"/>
          <w:szCs w:val="14"/>
        </w:rPr>
        <w:t xml:space="preserve"> ''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Предавања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'':  </w:t>
      </w:r>
      <w:r w:rsidRPr="004576E6">
        <w:rPr>
          <w:rFonts w:ascii="&amp;quot" w:hAnsi="&amp;quot"/>
          <w:b/>
          <w:bCs/>
          <w:i/>
          <w:iCs/>
          <w:color w:val="0A0019"/>
          <w:sz w:val="20"/>
          <w:szCs w:val="14"/>
        </w:rPr>
        <w:t>10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proofErr w:type="spellStart"/>
      <w:proofErr w:type="gramStart"/>
      <w:r w:rsidRPr="004576E6">
        <w:rPr>
          <w:rFonts w:ascii="&amp;quot" w:hAnsi="&amp;quot"/>
          <w:color w:val="0A0019"/>
          <w:sz w:val="20"/>
          <w:szCs w:val="14"/>
        </w:rPr>
        <w:t>колона</w:t>
      </w:r>
      <w:proofErr w:type="spellEnd"/>
      <w:proofErr w:type="gramEnd"/>
      <w:r w:rsidRPr="004576E6">
        <w:rPr>
          <w:rFonts w:ascii="&amp;quot" w:hAnsi="&amp;quot"/>
          <w:color w:val="0A0019"/>
          <w:sz w:val="20"/>
          <w:szCs w:val="14"/>
        </w:rPr>
        <w:t xml:space="preserve"> ''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Остало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>'':         </w:t>
      </w:r>
      <w:r w:rsidRPr="004576E6">
        <w:rPr>
          <w:rFonts w:ascii="&amp;quot" w:hAnsi="&amp;quot"/>
          <w:b/>
          <w:bCs/>
          <w:i/>
          <w:iCs/>
          <w:color w:val="0A0019"/>
          <w:sz w:val="20"/>
          <w:szCs w:val="14"/>
        </w:rPr>
        <w:t>20</w:t>
      </w:r>
    </w:p>
    <w:p w:rsid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proofErr w:type="gramStart"/>
      <w:r w:rsidRPr="004576E6">
        <w:rPr>
          <w:rFonts w:ascii="&amp;quot" w:hAnsi="&amp;quot"/>
          <w:color w:val="0A0019"/>
          <w:sz w:val="20"/>
          <w:szCs w:val="14"/>
        </w:rPr>
        <w:t xml:space="preserve">...и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оставите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код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Секретара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отворене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на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страни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где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сте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те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информације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написали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>.</w:t>
      </w:r>
      <w:proofErr w:type="gramEnd"/>
    </w:p>
    <w:p w:rsid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proofErr w:type="spellStart"/>
      <w:proofErr w:type="gramStart"/>
      <w:r w:rsidRPr="004576E6">
        <w:rPr>
          <w:rFonts w:ascii="&amp;quot" w:hAnsi="&amp;quot"/>
          <w:color w:val="0A0019"/>
          <w:sz w:val="20"/>
          <w:szCs w:val="14"/>
        </w:rPr>
        <w:t>Индекси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ће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бити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потписани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и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спремни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b/>
          <w:bCs/>
          <w:color w:val="0A0019"/>
          <w:sz w:val="20"/>
          <w:szCs w:val="14"/>
        </w:rPr>
        <w:t>да</w:t>
      </w:r>
      <w:proofErr w:type="spellEnd"/>
      <w:r w:rsidRPr="004576E6">
        <w:rPr>
          <w:rFonts w:ascii="&amp;quot" w:hAnsi="&amp;quot"/>
          <w:b/>
          <w:bCs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b/>
          <w:bCs/>
          <w:color w:val="0A0019"/>
          <w:sz w:val="20"/>
          <w:szCs w:val="14"/>
        </w:rPr>
        <w:t>их</w:t>
      </w:r>
      <w:proofErr w:type="spellEnd"/>
      <w:r w:rsidRPr="004576E6">
        <w:rPr>
          <w:rFonts w:ascii="&amp;quot" w:hAnsi="&amp;quot"/>
          <w:b/>
          <w:bCs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b/>
          <w:bCs/>
          <w:color w:val="0A0019"/>
          <w:sz w:val="20"/>
          <w:szCs w:val="14"/>
        </w:rPr>
        <w:t>преузмете</w:t>
      </w:r>
      <w:proofErr w:type="spellEnd"/>
      <w:r w:rsidRPr="004576E6">
        <w:rPr>
          <w:rFonts w:ascii="&amp;quot" w:hAnsi="&amp;quot"/>
          <w:b/>
          <w:bCs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b/>
          <w:bCs/>
          <w:color w:val="0A0019"/>
          <w:sz w:val="20"/>
          <w:szCs w:val="14"/>
        </w:rPr>
        <w:t>већ</w:t>
      </w:r>
      <w:proofErr w:type="spellEnd"/>
      <w:r w:rsidRPr="004576E6">
        <w:rPr>
          <w:rFonts w:ascii="&amp;quot" w:hAnsi="&amp;quot"/>
          <w:b/>
          <w:bCs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b/>
          <w:bCs/>
          <w:color w:val="0A0019"/>
          <w:sz w:val="20"/>
          <w:szCs w:val="14"/>
        </w:rPr>
        <w:t>око</w:t>
      </w:r>
      <w:proofErr w:type="spellEnd"/>
      <w:r w:rsidRPr="004576E6">
        <w:rPr>
          <w:rFonts w:ascii="&amp;quot" w:hAnsi="&amp;quot"/>
          <w:b/>
          <w:bCs/>
          <w:color w:val="0A0019"/>
          <w:sz w:val="20"/>
          <w:szCs w:val="14"/>
        </w:rPr>
        <w:t xml:space="preserve"> 12 </w:t>
      </w:r>
      <w:proofErr w:type="spellStart"/>
      <w:r w:rsidRPr="004576E6">
        <w:rPr>
          <w:rFonts w:ascii="&amp;quot" w:hAnsi="&amp;quot"/>
          <w:b/>
          <w:bCs/>
          <w:color w:val="0A0019"/>
          <w:sz w:val="20"/>
          <w:szCs w:val="14"/>
        </w:rPr>
        <w:t>часова</w:t>
      </w:r>
      <w:proofErr w:type="spellEnd"/>
      <w:r w:rsidRPr="004576E6">
        <w:rPr>
          <w:rFonts w:ascii="&amp;quot" w:hAnsi="&amp;quot"/>
          <w:b/>
          <w:bCs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b/>
          <w:bCs/>
          <w:color w:val="0A0019"/>
          <w:sz w:val="20"/>
          <w:szCs w:val="14"/>
        </w:rPr>
        <w:t>истог</w:t>
      </w:r>
      <w:proofErr w:type="spellEnd"/>
      <w:r w:rsidRPr="004576E6">
        <w:rPr>
          <w:rFonts w:ascii="&amp;quot" w:hAnsi="&amp;quot"/>
          <w:b/>
          <w:bCs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b/>
          <w:bCs/>
          <w:color w:val="0A0019"/>
          <w:sz w:val="20"/>
          <w:szCs w:val="14"/>
        </w:rPr>
        <w:t>дана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,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тако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да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ћете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имати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довољно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времена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да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оверите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семестар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>.</w:t>
      </w:r>
      <w:proofErr w:type="gramEnd"/>
    </w:p>
    <w:p w:rsid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Напомена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: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Потписе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у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индекс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могу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добити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> 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</w:rPr>
        <w:t>само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</w:rPr>
        <w:t>студенти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</w:rPr>
        <w:t>који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</w:rPr>
        <w:t>су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</w:rPr>
        <w:t>успешно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</w:rPr>
        <w:t>завршили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</w:rPr>
        <w:t>курс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</w:rPr>
        <w:t>изборне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</w:rPr>
        <w:t>наставе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</w:rPr>
        <w:t xml:space="preserve">,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</w:rPr>
        <w:t>односно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</w:rPr>
        <w:t>положили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</w:rPr>
        <w:t>завршни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</w:rPr>
        <w:t>он-лајн</w:t>
      </w:r>
      <w:proofErr w:type="spellEnd"/>
      <w:r w:rsidRPr="004576E6">
        <w:rPr>
          <w:rStyle w:val="Strong"/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Style w:val="Strong"/>
          <w:rFonts w:ascii="&amp;quot" w:hAnsi="&amp;quot"/>
          <w:color w:val="0A0019"/>
          <w:sz w:val="20"/>
          <w:szCs w:val="14"/>
        </w:rPr>
        <w:t>тест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! </w:t>
      </w:r>
      <w:proofErr w:type="spellStart"/>
      <w:proofErr w:type="gramStart"/>
      <w:r w:rsidRPr="004576E6">
        <w:rPr>
          <w:rFonts w:ascii="&amp;quot" w:hAnsi="&amp;quot"/>
          <w:color w:val="0A0019"/>
          <w:sz w:val="20"/>
          <w:szCs w:val="14"/>
        </w:rPr>
        <w:t>Још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једном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подсећамо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да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тест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неће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бити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доступан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r w:rsidRPr="004576E6">
        <w:rPr>
          <w:rFonts w:ascii="&amp;quot" w:hAnsi="&amp;quot"/>
          <w:color w:val="0A0019"/>
          <w:sz w:val="20"/>
          <w:szCs w:val="14"/>
        </w:rPr>
        <w:t>након</w:t>
      </w:r>
      <w:proofErr w:type="spellEnd"/>
      <w:r w:rsidRPr="004576E6">
        <w:rPr>
          <w:rFonts w:ascii="&amp;quot" w:hAnsi="&amp;quot"/>
          <w:color w:val="0A0019"/>
          <w:sz w:val="20"/>
          <w:szCs w:val="14"/>
        </w:rPr>
        <w:t xml:space="preserve"> 27.</w:t>
      </w:r>
      <w:proofErr w:type="gramEnd"/>
      <w:r w:rsidRPr="004576E6">
        <w:rPr>
          <w:rFonts w:ascii="&amp;quot" w:hAnsi="&amp;quot"/>
          <w:color w:val="0A0019"/>
          <w:sz w:val="20"/>
          <w:szCs w:val="14"/>
        </w:rPr>
        <w:t xml:space="preserve"> </w:t>
      </w:r>
      <w:proofErr w:type="spellStart"/>
      <w:proofErr w:type="gramStart"/>
      <w:r w:rsidRPr="004576E6">
        <w:rPr>
          <w:rFonts w:ascii="&amp;quot" w:hAnsi="&amp;quot"/>
          <w:color w:val="0A0019"/>
          <w:sz w:val="20"/>
          <w:szCs w:val="14"/>
        </w:rPr>
        <w:t>децембра</w:t>
      </w:r>
      <w:proofErr w:type="spellEnd"/>
      <w:proofErr w:type="gramEnd"/>
      <w:r w:rsidRPr="004576E6">
        <w:rPr>
          <w:rFonts w:ascii="&amp;quot" w:hAnsi="&amp;quot"/>
          <w:color w:val="0A0019"/>
          <w:sz w:val="20"/>
          <w:szCs w:val="14"/>
        </w:rPr>
        <w:t>.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> 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>Индексе потписује проф. др Маја Ћупић.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 xml:space="preserve">Ако имате питања, будите слободни да пишете у свако доба на </w:t>
      </w:r>
      <w:hyperlink r:id="rId4" w:history="1">
        <w:r w:rsidRPr="004576E6">
          <w:rPr>
            <w:rStyle w:val="Hyperlink"/>
            <w:rFonts w:ascii="&amp;quot" w:hAnsi="&amp;quot"/>
            <w:color w:val="0E0064"/>
            <w:sz w:val="20"/>
            <w:szCs w:val="14"/>
            <w:u w:val="none"/>
          </w:rPr>
          <w:t>marko.jankovic@med.bg.ac.rs</w:t>
        </w:r>
      </w:hyperlink>
      <w:r w:rsidRPr="004576E6">
        <w:rPr>
          <w:rFonts w:ascii="&amp;quot" w:hAnsi="&amp;quot"/>
          <w:color w:val="0A0019"/>
          <w:sz w:val="20"/>
          <w:szCs w:val="14"/>
        </w:rPr>
        <w:t xml:space="preserve"> или поставите питање на самом Ретикулуму.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> 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>Детаљне информације везане за потписивање индекса, Тест и Испит су такође доступне на сајту Ретикулума / Основе молекуларне вирусологије 2019/2020 / Силабус предмета.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> 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>Срдачан поздрав,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> </w:t>
      </w:r>
    </w:p>
    <w:p w:rsidR="004576E6" w:rsidRPr="004576E6" w:rsidRDefault="004576E6" w:rsidP="004576E6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0A0019"/>
          <w:sz w:val="20"/>
          <w:szCs w:val="14"/>
        </w:rPr>
      </w:pPr>
      <w:r w:rsidRPr="004576E6">
        <w:rPr>
          <w:rFonts w:ascii="&amp;quot" w:hAnsi="&amp;quot"/>
          <w:color w:val="0A0019"/>
          <w:sz w:val="20"/>
          <w:szCs w:val="14"/>
        </w:rPr>
        <w:t xml:space="preserve">Ваша Вирусолошка екипа </w:t>
      </w:r>
      <w:r w:rsidRPr="004576E6">
        <w:rPr>
          <w:rFonts w:ascii="&amp;quot" w:hAnsi="&amp;quot"/>
          <w:noProof/>
          <w:color w:val="0A0019"/>
          <w:sz w:val="20"/>
          <w:szCs w:val="14"/>
        </w:rPr>
        <w:drawing>
          <wp:inline distT="0" distB="0" distL="0" distR="0">
            <wp:extent cx="139700" cy="139700"/>
            <wp:effectExtent l="19050" t="0" r="0" b="0"/>
            <wp:docPr id="1" name="Picture 1" descr="smeš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š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58" w:rsidRPr="004576E6" w:rsidRDefault="009E0358" w:rsidP="004576E6">
      <w:pPr>
        <w:spacing w:after="0" w:line="240" w:lineRule="auto"/>
        <w:contextualSpacing/>
        <w:rPr>
          <w:sz w:val="32"/>
        </w:rPr>
      </w:pPr>
    </w:p>
    <w:sectPr w:rsidR="009E0358" w:rsidRPr="004576E6" w:rsidSect="009E0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576E6"/>
    <w:rsid w:val="000B740C"/>
    <w:rsid w:val="004576E6"/>
    <w:rsid w:val="007563EB"/>
    <w:rsid w:val="009079B5"/>
    <w:rsid w:val="009E0358"/>
    <w:rsid w:val="00DD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6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76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marko.jankovic@med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Taja</cp:lastModifiedBy>
  <cp:revision>2</cp:revision>
  <dcterms:created xsi:type="dcterms:W3CDTF">2019-12-20T12:13:00Z</dcterms:created>
  <dcterms:modified xsi:type="dcterms:W3CDTF">2019-12-20T12:13:00Z</dcterms:modified>
</cp:coreProperties>
</file>